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2B" w:rsidRPr="00CC3A2B" w:rsidRDefault="00CC3A2B" w:rsidP="00CC3A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val="es-ES_tradnl" w:eastAsia="es-ES_tradnl"/>
        </w:rPr>
      </w:pPr>
      <w:r w:rsidRPr="00CC3A2B">
        <w:rPr>
          <w:rFonts w:ascii="Monotype Corsiva" w:eastAsia="Times New Roman" w:hAnsi="Monotype Corsiva" w:cs="Times New Roman"/>
          <w:b/>
          <w:sz w:val="36"/>
          <w:szCs w:val="36"/>
          <w:lang w:val="es-ES_tradnl" w:eastAsia="es-ES_tradnl"/>
        </w:rPr>
        <w:t>HONORABLE CONCEJO DELIBERANTE DE COLON</w:t>
      </w:r>
    </w:p>
    <w:p w:rsidR="00CC3A2B" w:rsidRPr="00CC3A2B" w:rsidRDefault="00CC3A2B" w:rsidP="00CC3A2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val="es-ES_tradnl" w:eastAsia="es-ES_tradnl"/>
        </w:rPr>
      </w:pPr>
      <w:r w:rsidRPr="00CC3A2B">
        <w:rPr>
          <w:rFonts w:ascii="Monotype Corsiva" w:eastAsia="Times New Roman" w:hAnsi="Monotype Corsiva" w:cs="Times New Roman"/>
          <w:sz w:val="28"/>
          <w:szCs w:val="28"/>
          <w:lang w:val="es-ES_tradnl" w:eastAsia="es-ES_tradnl"/>
        </w:rPr>
        <w:t>CALLE 51 Y 17 – (2720) – COLON (BS. AS.)</w:t>
      </w:r>
    </w:p>
    <w:p w:rsidR="00CC3A2B" w:rsidRPr="00CC3A2B" w:rsidRDefault="00CC3A2B" w:rsidP="00CC3A2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val="es-ES_tradnl" w:eastAsia="es-ES_tradnl"/>
        </w:rPr>
      </w:pPr>
      <w:r w:rsidRPr="00CC3A2B">
        <w:rPr>
          <w:rFonts w:ascii="Monotype Corsiva" w:eastAsia="Times New Roman" w:hAnsi="Monotype Corsiva" w:cs="Times New Roman"/>
          <w:sz w:val="28"/>
          <w:szCs w:val="28"/>
          <w:lang w:val="es-ES_tradnl" w:eastAsia="es-ES_tradnl"/>
        </w:rPr>
        <w:t>Teléfono Presidencia: 02473 – 430889</w:t>
      </w:r>
    </w:p>
    <w:p w:rsidR="00CC3A2B" w:rsidRPr="00CC3A2B" w:rsidRDefault="00CC3A2B" w:rsidP="00CC3A2B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val="es-ES_tradnl" w:eastAsia="es-ES_tradnl"/>
        </w:rPr>
      </w:pPr>
      <w:r w:rsidRPr="00CC3A2B">
        <w:rPr>
          <w:rFonts w:ascii="Monotype Corsiva" w:eastAsia="Times New Roman" w:hAnsi="Monotype Corsiva" w:cs="Times New Roman"/>
          <w:sz w:val="28"/>
          <w:szCs w:val="28"/>
          <w:lang w:val="es-ES_tradnl" w:eastAsia="es-ES_tradnl"/>
        </w:rPr>
        <w:t>Teléfono Mesa de Entrada: 02473 – 421894</w:t>
      </w:r>
    </w:p>
    <w:p w:rsidR="00CC3A2B" w:rsidRPr="00CC3A2B" w:rsidRDefault="00CC3A2B" w:rsidP="00CC3A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val="es-ES_tradnl" w:eastAsia="es-ES_tradnl"/>
        </w:rPr>
      </w:pPr>
      <w:r w:rsidRPr="00CC3A2B">
        <w:rPr>
          <w:rFonts w:ascii="Monotype Corsiva" w:eastAsia="Times New Roman" w:hAnsi="Monotype Corsiva" w:cs="Times New Roman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CC3A2B">
          <w:rPr>
            <w:rFonts w:ascii="Monotype Corsiva" w:eastAsia="Times New Roman" w:hAnsi="Monotype Corsiva" w:cs="Times New Roman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CC3A2B" w:rsidRPr="00CC3A2B" w:rsidRDefault="00CC3A2B" w:rsidP="00CC3A2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val="es-ES_tradnl" w:eastAsia="es-ES_tradnl"/>
        </w:rPr>
      </w:pPr>
      <w:r w:rsidRPr="00CC3A2B">
        <w:rPr>
          <w:rFonts w:ascii="Monotype Corsiva" w:eastAsia="Times New Roman" w:hAnsi="Monotype Corsiva" w:cs="Times New Roman"/>
          <w:b/>
          <w:sz w:val="28"/>
          <w:szCs w:val="28"/>
          <w:lang w:val="es-ES_tradnl" w:eastAsia="es-ES_tradnl"/>
        </w:rPr>
        <w:t>“Las Islas Malvinas, Georgias del Sur y Sándwich del Sur son Argentinas”.-</w:t>
      </w:r>
      <w:r w:rsidRPr="00CC3A2B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                    </w:t>
      </w:r>
    </w:p>
    <w:p w:rsidR="00CC3A2B" w:rsidRPr="00CC3A2B" w:rsidRDefault="00CC3A2B" w:rsidP="00CC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CC3A2B" w:rsidRPr="00CC3A2B" w:rsidRDefault="00CC3A2B" w:rsidP="00CC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EL HONORABLE CONCEJO DELIBERANTE DE COLON (Bs. As) SANCIONA CON FUERZA DE:</w:t>
      </w:r>
    </w:p>
    <w:p w:rsidR="00CC3A2B" w:rsidRPr="00CC3A2B" w:rsidRDefault="00CC3A2B" w:rsidP="00CC3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CC3A2B" w:rsidRPr="00CC3A2B" w:rsidRDefault="00CC3A2B" w:rsidP="00CC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</w:pPr>
      <w:r w:rsidRPr="00CC3A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_tradnl" w:eastAsia="es-ES_tradnl"/>
        </w:rPr>
        <w:t>ORDENANZA Nº 4309.-</w:t>
      </w:r>
    </w:p>
    <w:p w:rsidR="00CC3A2B" w:rsidRPr="00CC3A2B" w:rsidRDefault="00CC3A2B" w:rsidP="00CC3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_tradnl" w:eastAsia="es-ES_tradnl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 xml:space="preserve">Artículo 1: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Crease el Sistema de “Gestión Integral de Residuos Sólidos Urbanos (GIRSU)”, el que será aplicado de conformidad a los siguientes procedimientos.-----------------------------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</w:t>
      </w: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br/>
        <w:t>Artículo 2: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DEFINICIONES</w:t>
      </w: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Gestión Integral de Residuos Sólidos Urbano (GIRSU):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Conjunto de actividades interdependientes y complementarias entre sí, que conforman un proceso de acciones tendientes a la minimización en la generación de residuos sólidos urbanos y la maximización de su reaprovechamiento mediante la implementación de tecnologías y procedimientos adecuados de tratamiento, recuperación y reciclaje, con el objeto de proteger el ambiente, la salud y la calidad de vida de la población. Comprende las siguientes etapas: generación, disposición inicial, recolección, transferencia, transporte, tratamiento y disposición final.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Acondicionamiento: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Operaciones realizadas a fin de adecuar los residuos para su valorización o disposición final.</w:t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Aprovechamiento: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Toda actividad o proceso cuyo objeto sea la recuperación o transformación de los recursos contenidos en los residuos.</w:t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Centros de Disposición Final: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Lugares especialmente acondicionados y habilitados por la autoridad competente para la disposición permanente de los residuos.</w:t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Disposición Inicial: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Acción por la cual se depositan o abandonan los residuos; es efectuada por el generador y debe realizarse de manera diferenciada, acorde a las disposiciones de la autoridad de aplicación (por ejemplo: orgánico e inorgánico u otros).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br/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Disposición Final: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Conjunto de operaciones destinadas a lograr el depósito permanente de los residuos sólidos urbanos, así como de las fracciones de rechazo inevitables resultantes de los métodos de tratamiento adoptados.</w:t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Generación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: Actividad que comprende la producción de residuos sólidos urbanos.</w:t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Generador: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Toda persona física o jurídica que produce residuos. Los generadores, en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lastRenderedPageBreak/>
        <w:t>función de la calidad y cantidad de residuos, y de las condiciones en que los generan se clasifican en: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Generadores individuales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: los que no necesitan programas particulares de gestión.</w:t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1560" w:hanging="284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 xml:space="preserve">Generadores especiales: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aquellos que producen residuos sólidos urbanos en cantidad, calidad y condiciones tales que, a criterio de la autoridad competente, requieren la implementación de programas particulares de gestión, previamente aprobados por la misma.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s-ES"/>
        </w:rPr>
        <w:t>Medianos Generadores: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Se considera Medianos Generadores de residuos sólidos urbanos a aquellas personas físicas y/o jurídicas que como resultado de sus actos o de cualquier procedimiento, operación o actividad, genere residuos caracterizados como domiciliarios o asimilables a domiciliarios, por un volumen igualo superior a los 500 kilogramos mensuales y menor a los 1.000 kilogramos mensuales.</w:t>
      </w:r>
    </w:p>
    <w:p w:rsidR="00CC3A2B" w:rsidRPr="00CC3A2B" w:rsidRDefault="00CC3A2B" w:rsidP="00CC3A2B">
      <w:pPr>
        <w:spacing w:after="0"/>
        <w:ind w:left="1560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s-ES"/>
        </w:rPr>
        <w:t>Grandes Generadores: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Se define Grandes Generadores de residuos sólidos urbanos a aquellas personas físicas y/o jurídicas que como resultado de sus actos o de cualquier procedimiento, operación o actividad, genere residuos caracterizados como domiciliarios o asimilables a domiciliarios, por un volumen igual o superior a los 1.000 kilogramos mensuales, según lo normado por el artículo 3 de la Ley 14.273.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Planta de Tratamiento: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Instalaciones en las cuales los Residuos Sólidos Urbanos (RSU) reciben un proceso de transformación física, química, mecánica y/o biológica, con el fin de producir su valoración comercial, dando lugar a su reciclaje y/o reutilización.</w:t>
      </w:r>
    </w:p>
    <w:p w:rsidR="00CC3A2B" w:rsidRPr="00CC3A2B" w:rsidRDefault="00CC3A2B" w:rsidP="00CC3A2B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br/>
      </w: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Puntos Verdes: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Sitios habilitados por la autoridad de aplicación, para el almacenamiento transitorio de los residuos sólidos urbanos reciclables.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proofErr w:type="spellStart"/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RAEEs</w:t>
      </w:r>
      <w:proofErr w:type="spellEnd"/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Residuos de aparatos electrónicos y eléctricos.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Recolección: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Conjunto de acciones que comprende el acopio y carga de los residuos en los vehículos recolectores. La recolección podrá ser:</w:t>
      </w:r>
    </w:p>
    <w:p w:rsidR="00CC3A2B" w:rsidRPr="00CC3A2B" w:rsidRDefault="00CC3A2B" w:rsidP="00CC3A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General: Sin discriminar los distintos tipos de generadores.</w:t>
      </w:r>
    </w:p>
    <w:p w:rsidR="00CC3A2B" w:rsidRPr="00CC3A2B" w:rsidRDefault="00CC3A2B" w:rsidP="00CC3A2B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Diferenciada: Discriminando los distintos tipos de generadores en función al tipo de residuos, y/o cantidad de residuos, y/o tratamiento y valorización posterior.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Residuos Sólidos: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aquellos elementos, objetos o sustancias sólidas, generadas a partir del consumo y del desarrollo de actividades humanas, que son desechados por no alcanzar en el contexto en que son generados valor alguno, y que por no poseer interés para los generadores son habitualmente depositados y abandonados en la vía pública o en los lugares habilitados para tal fin;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Residuos Sólidos Domiciliarios: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los residuos sólidos generados en los hogares (domésticos), centros de salud (no considerados patológicos), instituciones de gobierno, centros educativos, comercios, actividades de servicio e industrias (cuando no se trate de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lastRenderedPageBreak/>
        <w:t>residuos patológicos), entre otros;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Residuos Sólidos Urbanos (RSU):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aquellos generados en los centros urbanos y rurales. Incluye los residuos sólidos, residuos sólidos domiciliarios y los residuos provenientes de la limpieza de espacios públicos y servicios municipales, incluidos también los residuos industriales asimilables a domiciliarios no peligrosos;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Fracción Orgánica de los RSU: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Se entiende por fracción orgánica de los residuos sólidos urbanos (FORSU) a la parte de los RSU constituida por residuos de origen orgánico, como restos de alimentos y cocina, estiércol, poda de árboles, barrido de calles, ramas, paja y plantas.</w:t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Transporte: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viajes de traslado de los residuos dispuestos en la vía pública o en lugares destinados a tal fin, hasta los Centros de Transferencia y/o Plantas de Tratamiento y/o Vertederos Controlados y/o a Puntos de Trasbordo a vehículos de mayor capacidad y/o Sitios de Disposición Final; como así también viajes de retorno desde estos centros o sitios hasta las playas terminales de vehículos recolectores, mediante métodos que prevengan y minimicen los impactos negativos sobre el ambiente y la calidad de vida de la población.</w:t>
      </w:r>
    </w:p>
    <w:p w:rsidR="00CC3A2B" w:rsidRPr="00CC3A2B" w:rsidRDefault="00CC3A2B" w:rsidP="00CC3A2B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/>
        </w:rPr>
        <w:t>Tratamiento: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conjunto de operaciones que se implementan para la eliminación de residuos o el aprovechamiento de los recursos contenidos en ellos.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Valorización: procedimiento que permite el aprovechamiento de los recursos contenidos en los residuos, mediante el reciclaje en sus formas física, química, mecánica o biológica y su reutilización.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3: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ÁMBITO DE APLICACIÓN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br/>
        <w:t>La presente ordenanza se aplicará a todas las partes intervinientes en el proceso de Gestión Integral de Residuos Sólidos Urbano (GIRSU) de la jurisdicción del Partido de Colón Bs As.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4: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OBJETIVOS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Son objetivos específicos de la presente Ordenanza:</w:t>
      </w: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44" w:after="0" w:line="240" w:lineRule="auto"/>
        <w:ind w:left="993" w:right="122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Promover la reducción del volumen y la cantidad total de residuos sólidos urbanos que se producen en el ámbito del Municipio.</w:t>
      </w:r>
    </w:p>
    <w:p w:rsidR="00CC3A2B" w:rsidRPr="00CC3A2B" w:rsidRDefault="00CC3A2B" w:rsidP="00CC3A2B">
      <w:pPr>
        <w:widowControl w:val="0"/>
        <w:tabs>
          <w:tab w:val="left" w:pos="1518"/>
        </w:tabs>
        <w:autoSpaceDE w:val="0"/>
        <w:autoSpaceDN w:val="0"/>
        <w:spacing w:before="44" w:after="0"/>
        <w:ind w:left="993" w:right="122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left="993" w:right="121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Promover un manejo racional y sustentable de los residuos sólidos urbanos, a fin de preservar la higiene de la ciudad y los recursos ambientales.</w:t>
      </w:r>
    </w:p>
    <w:p w:rsidR="00CC3A2B" w:rsidRPr="00CC3A2B" w:rsidRDefault="00CC3A2B" w:rsidP="00CC3A2B">
      <w:pPr>
        <w:tabs>
          <w:tab w:val="left" w:pos="1518"/>
        </w:tabs>
        <w:spacing w:after="0"/>
        <w:ind w:right="121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left="993" w:right="116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Minimizar los impactos negativos que los residuos sólidos urbanos puedan producir al ambiente, mediante la incorporación de estrategias y métodos tendientes a la recuperación de recursos de forma sustentable y segura.</w:t>
      </w:r>
    </w:p>
    <w:p w:rsidR="00CC3A2B" w:rsidRPr="00CC3A2B" w:rsidRDefault="00CC3A2B" w:rsidP="00CC3A2B">
      <w:pPr>
        <w:widowControl w:val="0"/>
        <w:tabs>
          <w:tab w:val="left" w:pos="1518"/>
        </w:tabs>
        <w:autoSpaceDE w:val="0"/>
        <w:autoSpaceDN w:val="0"/>
        <w:spacing w:after="0"/>
        <w:ind w:left="993" w:right="116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left="993" w:right="123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Promover la articulación con emprendimientos similares en ejecución o a ejecutarse en otras jurisdicciones.</w:t>
      </w:r>
    </w:p>
    <w:p w:rsidR="00CC3A2B" w:rsidRPr="00CC3A2B" w:rsidRDefault="00CC3A2B" w:rsidP="00CC3A2B">
      <w:pPr>
        <w:tabs>
          <w:tab w:val="left" w:pos="1518"/>
        </w:tabs>
        <w:spacing w:after="0"/>
        <w:ind w:left="426" w:right="123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left="993" w:right="116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Combatir la generación de basurales clandestinos en el ejido urbano y rural, fomentar su erradicación, promoviendo el saneamiento ambiental de aquellos sitios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lastRenderedPageBreak/>
        <w:t>donde existen o existieron basurales a cielo abierto.</w:t>
      </w:r>
    </w:p>
    <w:p w:rsidR="00CC3A2B" w:rsidRPr="00CC3A2B" w:rsidRDefault="00CC3A2B" w:rsidP="00CC3A2B">
      <w:pPr>
        <w:widowControl w:val="0"/>
        <w:tabs>
          <w:tab w:val="left" w:pos="1518"/>
        </w:tabs>
        <w:autoSpaceDE w:val="0"/>
        <w:autoSpaceDN w:val="0"/>
        <w:spacing w:after="0"/>
        <w:ind w:left="993" w:right="116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left="993" w:right="119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Promover la participación de emprendedores en forma individual o asociada, en cooperativas o pequeñas/medianas empresas y organizaciones no gubernamentales en los distintos aspectos de la gestión de los residuos sólidos urbanos y fomentar el empleo verde.</w:t>
      </w:r>
    </w:p>
    <w:p w:rsidR="00CC3A2B" w:rsidRPr="00CC3A2B" w:rsidRDefault="00CC3A2B" w:rsidP="00CC3A2B">
      <w:pPr>
        <w:widowControl w:val="0"/>
        <w:tabs>
          <w:tab w:val="left" w:pos="1518"/>
        </w:tabs>
        <w:autoSpaceDE w:val="0"/>
        <w:autoSpaceDN w:val="0"/>
        <w:spacing w:after="0"/>
        <w:ind w:left="993" w:right="119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1" w:after="0" w:line="240" w:lineRule="auto"/>
        <w:ind w:left="993" w:right="11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Fomentar el uso de objetos o productos en cuya fabricación se utilice material reciclado o que permita la reutilización o reciclado posterior.</w:t>
      </w:r>
    </w:p>
    <w:p w:rsidR="00CC3A2B" w:rsidRPr="00CC3A2B" w:rsidRDefault="00CC3A2B" w:rsidP="00CC3A2B">
      <w:pPr>
        <w:widowControl w:val="0"/>
        <w:tabs>
          <w:tab w:val="left" w:pos="1518"/>
        </w:tabs>
        <w:autoSpaceDE w:val="0"/>
        <w:autoSpaceDN w:val="0"/>
        <w:spacing w:before="1" w:after="0"/>
        <w:ind w:left="993" w:right="11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Fomentar la producción limpia en los procesos productivos.</w:t>
      </w:r>
    </w:p>
    <w:p w:rsidR="00CC3A2B" w:rsidRPr="00CC3A2B" w:rsidRDefault="00CC3A2B" w:rsidP="00CC3A2B">
      <w:pPr>
        <w:widowControl w:val="0"/>
        <w:tabs>
          <w:tab w:val="left" w:pos="1518"/>
        </w:tabs>
        <w:autoSpaceDE w:val="0"/>
        <w:autoSpaceDN w:val="0"/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40" w:after="0" w:line="240" w:lineRule="auto"/>
        <w:ind w:left="993" w:right="122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Promover instancias de capacitación y concientización, no sólo a la sociedad, también al personal afectado.</w:t>
      </w:r>
    </w:p>
    <w:p w:rsidR="00CC3A2B" w:rsidRPr="00CC3A2B" w:rsidRDefault="00CC3A2B" w:rsidP="00CC3A2B">
      <w:pPr>
        <w:tabs>
          <w:tab w:val="left" w:pos="1518"/>
        </w:tabs>
        <w:spacing w:before="40" w:after="0"/>
        <w:ind w:right="122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5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: AUTORIDADES DE APLICACIÓN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Serán autoridades de aplicación de la presente Ordenanza las Secretaría de Obras Públicas, Secretaría de Planificación, Servicios Públicos y Control de Gestión, y Dirección de Bromatología y Control Ambiental de la Municipalidad de Colón, según organigrama vigente.---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6: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COMPETENCIAS DE LA AUTORIDAD DE APLICACIÓN</w:t>
      </w:r>
    </w:p>
    <w:p w:rsidR="00CC3A2B" w:rsidRPr="00CC3A2B" w:rsidRDefault="00CC3A2B" w:rsidP="00CC3A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Realizar la recolección general de residuos sólidos urbanos.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Formular planes y programas referidos a la gestión integral de residuos sólidos urbanos privilegiando las formas de tratamiento que impliquen su prevención, reducción, reciclado y reutilización, incorporando las tecnologías más adecuadas desde el punto de vista ambiental.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Evaluar en forma periódica el cumplimiento de los objetivos, políticas y disposiciones de la presente norma legal.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Generar un sistema de información permanente de fácil acceso a la comunidad que permita conocer los avances de los programas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Promover acciones tendientes a la integración de los circuitos informales en la gestión integral de residuos sólidos urbanos.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Controlar que los residuos sólidos urbanos separados sean recolectados y transportados a los sitios habilitados mediante métodos que prevengan y minimicen los impactos negativos sobre el ambiente y la calidad de vida de la población.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Determinar la metodología y frecuencia para la correcta disposición inicial de los residuos y para que la recolección sea la adecuada a la cantidad de residuos generados y a las características ambientales y geográficas de la ciudad.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Capacitar a los sujetos involucrados en todo el proceso.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CAPÍTULO I: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GENERACIÓN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br/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7: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GENERADORES.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Los generadores tienen la obligación de realizar el acopio y la disposición iniciales de los residuos, de acuerdo con las normas que la autoridad de aplicación establezca. Son los responsables de la colocación y mantenimiento de los depósitos iniciales de RSU.--------------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8: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DISPOSICIÓN INICIAL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La disposición deberá realizarse acorde al volumen de RSU, se podrá disponer de forma diferenciada en fracciones de Residuos Reciclables o No Reciclables, según se disponga dicha separación en los Puntos Verdes de la Ciudad, y será diferenciada en las fracciones llamadas “Restos de poda, escombros o basura gruesa” en día/horarios que se establezca.---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CAPÍTULO II: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RECOLECCIÓN Y TRANSPORTE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br/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9: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Enfatizar en no mezclar en dichas etapas la fracción reciclable o seca con la no reciclable o húmeda. La recolección será realizada por personal idóneo en el horario y con la frecuencia que establezca la reglamentación de la presente.--------------------------------------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10: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En el caso de los generadores individuales, la prestación del servicio de recolección estará a cargo del Municipio quien podrá prestarlo con personal y equipos propios o concesionar el servicio a terceros contratistas.--------------------------------------------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11: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El transporte deberá efectuarse en vehículos habilitados por la autoridad competente y debidamente acondicionados, de manera de garantizar una adecuada contención de los residuos y evitar su dispersión en el ambiente. Los vehículos habilitados deberán, asimismo, portar los documentos de circulación obligatorios y los conductores contar con el equipamiento necesario para garantizar su seguridad.-------------------------------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CAPÍTULO III: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TRATAMIENTO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12: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El tratamiento de los Residuos Sólidos Urbanos (RSU) comprende el aprovechamiento de estos, ya sea por:</w:t>
      </w:r>
    </w:p>
    <w:p w:rsidR="00CC3A2B" w:rsidRPr="00CC3A2B" w:rsidRDefault="00CC3A2B" w:rsidP="00CC3A2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Separación selectiva de los materiales incluidos en los residuos por cualquiera de los métodos o técnicas usuales.</w:t>
      </w:r>
    </w:p>
    <w:p w:rsidR="00CC3A2B" w:rsidRPr="00CC3A2B" w:rsidRDefault="00CC3A2B" w:rsidP="00CC3A2B">
      <w:pPr>
        <w:widowControl w:val="0"/>
        <w:autoSpaceDE w:val="0"/>
        <w:autoSpaceDN w:val="0"/>
        <w:spacing w:after="0"/>
        <w:ind w:left="140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Transformación, ya sea mediante conversión por métodos químicos (hidrogenación, oxidación húmeda o hidrólisis) o bioquímicos (compostaje, digestión anaerobia y degradación biológica) de determinados productos de los residuos en otros aprovechables.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Recuperación, mediante la re-obtención, en su forma original, de materiales incluidos en los residuos para volverlos a utilizar.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lastRenderedPageBreak/>
        <w:t>Artículo 13: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Se podrá optar por cualquiera de las modalidades de tratamiento científicamente conocidas, pudiendo realizar la variedad de procesos que cada uno ofrece o bien la combinación de ellos, siempre y cuando se evite el efecto contaminante y se obtenga un aprovechamiento de los componentes de los residuos mejorando la calidad de vida de la población y del ambiente.----------------------------------------------------------------------------------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14: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Las modalidades y los lugares de ubicación de las plantas de tratamientos serán autorizados por la autoridad de aplicación, teniendo en cuenta la preservación de la salud de los vecinos.---------------------------------------------------------------------------------------------------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15: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Los residuos con valor comercial ingresan al circuito de comercialización a cargo de los responsables de la gestión. El material de rechazo de estos procesos y todos los Residuos Sólidos Urbanos (RSU) que no hayan sido valorizados, deben ser transportados al sitio de disposición final habilitado por la autoridad competente.-----------------------------------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CAPÍTULO IV: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DISPOSICIÓN FINAL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br/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16: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El material de rechazo de los procesos de valorización y todos los RSU que no hayan sido valorizados deben ser transportados adecuadamente al sitio de disposición final habilitado al efecto.-----------------------------------------------------------------------------------------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br/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17: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Los Centros de Disposición Final que se habiliten en el futuro no podrán estar ubicados en áreas urbanas o próximas a ellas, ni en áreas destinadas a futuras expansiones urbanas y su emplazamiento debe determinarse considerando la planificación territorial urbano-ambiental existente, el área donde se sitúe debe contar con la habilitación de la Autoridad de Aplicación y la aprobación del respectivo estudio de impacto ambiental. La tecnología para implementar en la disposición final de los Residuos Sólidos Urbanos (RSU) deben respetar las normativas de la materia, y propender a la preservación de los recursos naturales, impidiendo la contaminación del aire, el suelo y las aguas subterráneas y/o superficiales.-------------------------------------------------------------------------------------------------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18: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Se tomarán medidas de control, saneamiento y acondicionamiento del actual predio de disposición final de los RSU.------------------------------------------------------------------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CAPÍTULO V: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INFRACCIÓNES Y SANCIONES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br/>
      </w: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Artículo19:</w:t>
      </w: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Las infracciones a la presente Ordenanza, a las reglamentaciones que con posterioridad se dicten, al incumplimiento a intimaciones y emplazamientos que se practiquen, y a la omisión o falseamiento de los datos e informaciones que se requieran, darán lugar a la aplicación de las siguientes medidas precautorias y sanciones: secuestro, clausura, multa entre 30%  del sueldo básico de la administración municipal y 20 sueldos calculados de igual forma.--</w:t>
      </w:r>
    </w:p>
    <w:p w:rsidR="00CC3A2B" w:rsidRPr="00CC3A2B" w:rsidRDefault="00CC3A2B" w:rsidP="00CC3A2B">
      <w:pPr>
        <w:spacing w:before="70" w:after="0"/>
        <w:ind w:right="118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i/>
          <w:sz w:val="24"/>
          <w:szCs w:val="24"/>
          <w:u w:val="thick"/>
          <w:lang w:val="es-ES" w:eastAsia="es-ES"/>
        </w:rPr>
        <w:lastRenderedPageBreak/>
        <w:t>Artículo 20:</w:t>
      </w:r>
      <w:r w:rsidRPr="00CC3A2B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 xml:space="preserve"> 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Lo ingresado en concepto de multas conformarán un fondo destinado exclusivamente a la protección y restauración ambiental y/o al cumplimiento de los objetivos fijados en la presente.--------------------------------------------------------------------------------------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</w:t>
      </w:r>
    </w:p>
    <w:p w:rsidR="00CC3A2B" w:rsidRPr="00CC3A2B" w:rsidRDefault="00CC3A2B" w:rsidP="00CC3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21: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Todo habitante de la ciudad que se considere afectado por el incumplimiento de las disposiciones de la presente norma, podrá denunciar dicha circunstancia ante la autoridad de aplicación.-----------------------------------------------------------------------------------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--------------------</w:t>
      </w:r>
    </w:p>
    <w:p w:rsidR="00CC3A2B" w:rsidRPr="00CC3A2B" w:rsidRDefault="00CC3A2B" w:rsidP="00CC3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22: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Comprobadas las infracciones dispuestas se girarán las actuaciones al Juzgado de Faltas o autoridad competente, quienes serán los encargados de juzgarlas mediante las pertinentes resoluciones fundadas.-----------------------------------------------------------------------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</w:t>
      </w:r>
    </w:p>
    <w:p w:rsidR="00CC3A2B" w:rsidRPr="00CC3A2B" w:rsidRDefault="00CC3A2B" w:rsidP="00CC3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s-ES"/>
        </w:rPr>
        <w:t>CAPÍTULO VI: DISPOSICIONES COMPLEMENTARIAS</w:t>
      </w:r>
    </w:p>
    <w:p w:rsidR="00CC3A2B" w:rsidRPr="00CC3A2B" w:rsidRDefault="00CC3A2B" w:rsidP="00CC3A2B">
      <w:pPr>
        <w:widowControl w:val="0"/>
        <w:autoSpaceDE w:val="0"/>
        <w:autoSpaceDN w:val="0"/>
        <w:spacing w:before="1" w:after="0"/>
        <w:ind w:left="102" w:right="118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23: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Promuévase y efectúese como acciones indispensables para la Gestión Integral de Residuos Sólidos Urbanos (GIRSU), las labores que a continuación se detallan:</w:t>
      </w:r>
    </w:p>
    <w:p w:rsidR="00CC3A2B" w:rsidRPr="00CC3A2B" w:rsidRDefault="00CC3A2B" w:rsidP="00CC3A2B">
      <w:pPr>
        <w:widowControl w:val="0"/>
        <w:autoSpaceDE w:val="0"/>
        <w:autoSpaceDN w:val="0"/>
        <w:spacing w:before="1" w:after="0"/>
        <w:ind w:left="709" w:right="118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a)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ab/>
        <w:t>Minimización, separación y reutilización en la etapa de generación;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br/>
      </w:r>
    </w:p>
    <w:p w:rsidR="00CC3A2B" w:rsidRPr="00CC3A2B" w:rsidRDefault="00CC3A2B" w:rsidP="00CC3A2B">
      <w:pPr>
        <w:widowControl w:val="0"/>
        <w:autoSpaceDE w:val="0"/>
        <w:autoSpaceDN w:val="0"/>
        <w:spacing w:before="1" w:after="0"/>
        <w:ind w:left="709" w:right="118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b)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ab/>
        <w:t>Disposición de los residuos en la vía pública en horarios y modalidades que establezca la Autoridad de Aplicación, sujetas las disposiciones a la reglamentación de la presente al control de la Autoridad de Aplicación,</w:t>
      </w:r>
    </w:p>
    <w:p w:rsidR="00CC3A2B" w:rsidRPr="00CC3A2B" w:rsidRDefault="00CC3A2B" w:rsidP="00CC3A2B">
      <w:pPr>
        <w:widowControl w:val="0"/>
        <w:autoSpaceDE w:val="0"/>
        <w:autoSpaceDN w:val="0"/>
        <w:spacing w:before="1" w:after="0"/>
        <w:ind w:left="709" w:right="118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autoSpaceDE w:val="0"/>
        <w:autoSpaceDN w:val="0"/>
        <w:spacing w:before="1" w:after="0"/>
        <w:ind w:left="709" w:right="118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c)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ab/>
        <w:t>Recolección diferenciada y transporte con los medios y equipamiento adecuado, promoviendo la utilización de nuevas tecnologías a los fines de procurar la disminución de costos y la eficiencia del sistema;</w:t>
      </w:r>
    </w:p>
    <w:p w:rsidR="00CC3A2B" w:rsidRPr="00CC3A2B" w:rsidRDefault="00CC3A2B" w:rsidP="00CC3A2B">
      <w:pPr>
        <w:widowControl w:val="0"/>
        <w:autoSpaceDE w:val="0"/>
        <w:autoSpaceDN w:val="0"/>
        <w:spacing w:before="1" w:after="0"/>
        <w:ind w:left="709" w:right="118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autoSpaceDE w:val="0"/>
        <w:autoSpaceDN w:val="0"/>
        <w:spacing w:before="1" w:after="0"/>
        <w:ind w:left="709" w:right="118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d)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ab/>
        <w:t>Promover campañas de capacitación y educación, alentando la minimización y separación en origen, interactuando especialmente con centros educativos e instituciones del medio.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24: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Exceptúense de la aplicación de la presente ordenanza todos aquellos residuos que por su calidad sean considerados por la Autoridad de Aplicación susceptible de una reglamentación especial (Ley 11720 - Generación, Manipulación, Almacenamiento, Transporte, Tratamiento Y Disposición Final de Residuos Especiales - Anexo I).----------------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-------------------</w:t>
      </w:r>
    </w:p>
    <w:p w:rsidR="00CC3A2B" w:rsidRPr="00CC3A2B" w:rsidRDefault="00CC3A2B" w:rsidP="00CC3A2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25: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Prohíbase en todo el territorio del partido de Colón:</w:t>
      </w:r>
    </w:p>
    <w:p w:rsidR="00CC3A2B" w:rsidRPr="00CC3A2B" w:rsidRDefault="00CC3A2B" w:rsidP="00CC3A2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widowControl w:val="0"/>
        <w:numPr>
          <w:ilvl w:val="0"/>
          <w:numId w:val="8"/>
        </w:numPr>
        <w:autoSpaceDE w:val="0"/>
        <w:autoSpaceDN w:val="0"/>
        <w:spacing w:before="40" w:after="0" w:line="240" w:lineRule="auto"/>
        <w:ind w:left="709" w:right="11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El abandono, vertido o eliminación incontrolada de residuos en lugares no destinados para tal fin. </w:t>
      </w:r>
    </w:p>
    <w:p w:rsidR="00CC3A2B" w:rsidRPr="00CC3A2B" w:rsidRDefault="00CC3A2B" w:rsidP="00CC3A2B">
      <w:pPr>
        <w:widowControl w:val="0"/>
        <w:numPr>
          <w:ilvl w:val="0"/>
          <w:numId w:val="8"/>
        </w:numPr>
        <w:autoSpaceDE w:val="0"/>
        <w:autoSpaceDN w:val="0"/>
        <w:spacing w:before="40" w:after="0" w:line="240" w:lineRule="auto"/>
        <w:ind w:left="709" w:right="11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La incineración de residuos para minimizar su volumen o aprovechar parte de ellos.</w:t>
      </w:r>
    </w:p>
    <w:p w:rsidR="00CC3A2B" w:rsidRPr="00CC3A2B" w:rsidRDefault="00CC3A2B" w:rsidP="00CC3A2B">
      <w:pPr>
        <w:widowControl w:val="0"/>
        <w:numPr>
          <w:ilvl w:val="0"/>
          <w:numId w:val="8"/>
        </w:numPr>
        <w:autoSpaceDE w:val="0"/>
        <w:autoSpaceDN w:val="0"/>
        <w:spacing w:before="40" w:after="0" w:line="240" w:lineRule="auto"/>
        <w:ind w:left="709" w:right="11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la disposición en desagües cloacales de residuos que deban ser sometidos a tratamientos específicos.</w:t>
      </w:r>
    </w:p>
    <w:p w:rsidR="00CC3A2B" w:rsidRPr="00CC3A2B" w:rsidRDefault="00CC3A2B" w:rsidP="00CC3A2B">
      <w:pPr>
        <w:spacing w:before="40" w:after="0"/>
        <w:ind w:left="709" w:right="119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El quebrantamiento de estas prohibiciones será pasible de sanción de multa entre 30% del sueldo básico de la administración municipal y 20 sueldos. </w:t>
      </w:r>
    </w:p>
    <w:p w:rsidR="00CC3A2B" w:rsidRPr="00CC3A2B" w:rsidRDefault="00CC3A2B" w:rsidP="00CC3A2B">
      <w:pPr>
        <w:widowControl w:val="0"/>
        <w:tabs>
          <w:tab w:val="left" w:pos="1418"/>
          <w:tab w:val="left" w:pos="1560"/>
        </w:tabs>
        <w:autoSpaceDE w:val="0"/>
        <w:autoSpaceDN w:val="0"/>
        <w:spacing w:after="0"/>
        <w:ind w:left="102" w:right="125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:rsidR="00CC3A2B" w:rsidRPr="00CC3A2B" w:rsidRDefault="00CC3A2B" w:rsidP="00CC3A2B">
      <w:pPr>
        <w:tabs>
          <w:tab w:val="left" w:pos="1418"/>
        </w:tabs>
        <w:spacing w:after="0"/>
        <w:ind w:left="102" w:right="125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lastRenderedPageBreak/>
        <w:t>Artículo 26: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La reincidencia será considerada, toda vez, que se efectúe una nueva práctica prohibida, dentro del término de dos años. E implicará la duplicación del valor de multa a aplicar.-----------------------------------------------------------------------------------------------------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</w:t>
      </w:r>
    </w:p>
    <w:p w:rsidR="00CC3A2B" w:rsidRPr="00CC3A2B" w:rsidRDefault="00CC3A2B" w:rsidP="00CC3A2B">
      <w:pPr>
        <w:tabs>
          <w:tab w:val="left" w:pos="1418"/>
        </w:tabs>
        <w:spacing w:after="0"/>
        <w:ind w:right="125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tabs>
          <w:tab w:val="left" w:pos="1418"/>
        </w:tabs>
        <w:spacing w:after="0"/>
        <w:ind w:left="102" w:right="125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es-ES" w:eastAsia="es-ES"/>
        </w:rPr>
        <w:t>Artículo 27:</w:t>
      </w:r>
      <w:r w:rsidRPr="00CC3A2B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De forma.----------------------------------------------------------------------------------</w:t>
      </w:r>
      <w:r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----</w:t>
      </w:r>
    </w:p>
    <w:p w:rsidR="00CC3A2B" w:rsidRPr="00CC3A2B" w:rsidRDefault="00CC3A2B" w:rsidP="00CC3A2B">
      <w:pPr>
        <w:tabs>
          <w:tab w:val="left" w:pos="1418"/>
        </w:tabs>
        <w:spacing w:after="0"/>
        <w:ind w:left="102" w:right="125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tabs>
          <w:tab w:val="left" w:pos="1418"/>
        </w:tabs>
        <w:spacing w:after="0"/>
        <w:ind w:left="102" w:right="125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tabs>
          <w:tab w:val="left" w:pos="1418"/>
        </w:tabs>
        <w:spacing w:after="0"/>
        <w:ind w:left="102" w:right="125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tabs>
          <w:tab w:val="left" w:pos="1418"/>
        </w:tabs>
        <w:spacing w:after="0"/>
        <w:ind w:left="102" w:right="125"/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</w:pPr>
    </w:p>
    <w:p w:rsidR="00CC3A2B" w:rsidRPr="00CC3A2B" w:rsidRDefault="00CC3A2B" w:rsidP="00CC3A2B">
      <w:pPr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es-ES"/>
        </w:rPr>
        <w:t>DADO Y APROBADO EN LA SALA DE SESIONES DEL HONORABLE CONCEJO DELIBERANTE DE COLON (BS. AS.) “CONSCRIPTO GERARDO MARCHISIO HEROE NACIONAL”</w:t>
      </w:r>
      <w:r w:rsidRPr="00CC3A2B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, A LOS 27 DIAS DEL MES DE MARZO DE DOS MIL VEINTITRES, EN SESION ORDINARIA.-</w:t>
      </w:r>
    </w:p>
    <w:p w:rsidR="00CC3A2B" w:rsidRPr="00CC3A2B" w:rsidRDefault="00CC3A2B" w:rsidP="00CC3A2B">
      <w:pPr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CC3A2B" w:rsidRPr="00CC3A2B" w:rsidRDefault="00A27CBC" w:rsidP="00CC3A2B">
      <w:pPr>
        <w:jc w:val="both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val="es-ES" w:eastAsia="es-ES"/>
        </w:rPr>
        <w:t>EXPEDIENTE Nº 9432</w:t>
      </w:r>
      <w:bookmarkStart w:id="0" w:name="_GoBack"/>
      <w:bookmarkEnd w:id="0"/>
      <w:r w:rsidR="00CC3A2B" w:rsidRPr="00CC3A2B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val="es-ES" w:eastAsia="es-ES"/>
        </w:rPr>
        <w:t>.-</w:t>
      </w:r>
    </w:p>
    <w:p w:rsidR="00CC3A2B" w:rsidRPr="00CC3A2B" w:rsidRDefault="00CC3A2B" w:rsidP="00CC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CC3A2B" w:rsidRPr="00CC3A2B" w:rsidRDefault="00CC3A2B" w:rsidP="00CC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>Nicolás Rubén Luján                                                             Pablo Gabriel Pino</w:t>
      </w:r>
    </w:p>
    <w:p w:rsidR="00CC3A2B" w:rsidRPr="00CC3A2B" w:rsidRDefault="00CC3A2B" w:rsidP="00CC3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  <w:r w:rsidRPr="00CC3A2B"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  <w:t xml:space="preserve">          Secretario                                                                              Presidente                                                                             </w:t>
      </w:r>
    </w:p>
    <w:p w:rsidR="00C826F6" w:rsidRDefault="00C826F6"/>
    <w:sectPr w:rsidR="00C826F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AE8"/>
    <w:multiLevelType w:val="hybridMultilevel"/>
    <w:tmpl w:val="B230513E"/>
    <w:lvl w:ilvl="0" w:tplc="448E6B4C">
      <w:start w:val="1"/>
      <w:numFmt w:val="upperLetter"/>
      <w:lvlText w:val="%1)"/>
      <w:lvlJc w:val="left"/>
      <w:pPr>
        <w:ind w:left="-34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77" w:hanging="360"/>
      </w:pPr>
    </w:lvl>
    <w:lvl w:ilvl="2" w:tplc="2C0A001B" w:tentative="1">
      <w:start w:val="1"/>
      <w:numFmt w:val="lowerRoman"/>
      <w:lvlText w:val="%3."/>
      <w:lvlJc w:val="right"/>
      <w:pPr>
        <w:ind w:left="1097" w:hanging="180"/>
      </w:pPr>
    </w:lvl>
    <w:lvl w:ilvl="3" w:tplc="2C0A000F" w:tentative="1">
      <w:start w:val="1"/>
      <w:numFmt w:val="decimal"/>
      <w:lvlText w:val="%4."/>
      <w:lvlJc w:val="left"/>
      <w:pPr>
        <w:ind w:left="1817" w:hanging="360"/>
      </w:pPr>
    </w:lvl>
    <w:lvl w:ilvl="4" w:tplc="2C0A0019" w:tentative="1">
      <w:start w:val="1"/>
      <w:numFmt w:val="lowerLetter"/>
      <w:lvlText w:val="%5."/>
      <w:lvlJc w:val="left"/>
      <w:pPr>
        <w:ind w:left="2537" w:hanging="360"/>
      </w:pPr>
    </w:lvl>
    <w:lvl w:ilvl="5" w:tplc="2C0A001B" w:tentative="1">
      <w:start w:val="1"/>
      <w:numFmt w:val="lowerRoman"/>
      <w:lvlText w:val="%6."/>
      <w:lvlJc w:val="right"/>
      <w:pPr>
        <w:ind w:left="3257" w:hanging="180"/>
      </w:pPr>
    </w:lvl>
    <w:lvl w:ilvl="6" w:tplc="2C0A000F" w:tentative="1">
      <w:start w:val="1"/>
      <w:numFmt w:val="decimal"/>
      <w:lvlText w:val="%7."/>
      <w:lvlJc w:val="left"/>
      <w:pPr>
        <w:ind w:left="3977" w:hanging="360"/>
      </w:pPr>
    </w:lvl>
    <w:lvl w:ilvl="7" w:tplc="2C0A0019" w:tentative="1">
      <w:start w:val="1"/>
      <w:numFmt w:val="lowerLetter"/>
      <w:lvlText w:val="%8."/>
      <w:lvlJc w:val="left"/>
      <w:pPr>
        <w:ind w:left="4697" w:hanging="360"/>
      </w:pPr>
    </w:lvl>
    <w:lvl w:ilvl="8" w:tplc="2C0A001B" w:tentative="1">
      <w:start w:val="1"/>
      <w:numFmt w:val="lowerRoman"/>
      <w:lvlText w:val="%9."/>
      <w:lvlJc w:val="right"/>
      <w:pPr>
        <w:ind w:left="5417" w:hanging="180"/>
      </w:pPr>
    </w:lvl>
  </w:abstractNum>
  <w:abstractNum w:abstractNumId="1">
    <w:nsid w:val="26E558E9"/>
    <w:multiLevelType w:val="hybridMultilevel"/>
    <w:tmpl w:val="D1BA4748"/>
    <w:lvl w:ilvl="0" w:tplc="B54813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503F3"/>
    <w:multiLevelType w:val="hybridMultilevel"/>
    <w:tmpl w:val="8BB88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F309E"/>
    <w:multiLevelType w:val="hybridMultilevel"/>
    <w:tmpl w:val="48485DE2"/>
    <w:lvl w:ilvl="0" w:tplc="62667314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2E4E73"/>
    <w:multiLevelType w:val="hybridMultilevel"/>
    <w:tmpl w:val="D772CCB6"/>
    <w:lvl w:ilvl="0" w:tplc="B54813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14FA6"/>
    <w:multiLevelType w:val="hybridMultilevel"/>
    <w:tmpl w:val="3A8EC49C"/>
    <w:lvl w:ilvl="0" w:tplc="0CB49D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E0992"/>
    <w:multiLevelType w:val="hybridMultilevel"/>
    <w:tmpl w:val="B11ABE5E"/>
    <w:lvl w:ilvl="0" w:tplc="B54813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412F6"/>
    <w:multiLevelType w:val="hybridMultilevel"/>
    <w:tmpl w:val="2098E0E6"/>
    <w:lvl w:ilvl="0" w:tplc="647099D6">
      <w:start w:val="1"/>
      <w:numFmt w:val="lowerLetter"/>
      <w:lvlText w:val="%1)"/>
      <w:lvlJc w:val="left"/>
      <w:pPr>
        <w:ind w:left="102" w:hanging="81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22929E9E">
      <w:start w:val="1"/>
      <w:numFmt w:val="decimal"/>
      <w:lvlText w:val="%2."/>
      <w:lvlJc w:val="left"/>
      <w:pPr>
        <w:ind w:left="15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B93CE224">
      <w:start w:val="1"/>
      <w:numFmt w:val="lowerLetter"/>
      <w:lvlText w:val="%3)"/>
      <w:lvlJc w:val="left"/>
      <w:pPr>
        <w:ind w:left="102" w:hanging="68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3" w:tplc="413636C6">
      <w:numFmt w:val="bullet"/>
      <w:lvlText w:val="•"/>
      <w:lvlJc w:val="left"/>
      <w:pPr>
        <w:ind w:left="3195" w:hanging="685"/>
      </w:pPr>
      <w:rPr>
        <w:lang w:val="es-ES" w:eastAsia="en-US" w:bidi="ar-SA"/>
      </w:rPr>
    </w:lvl>
    <w:lvl w:ilvl="4" w:tplc="CF92AABC">
      <w:numFmt w:val="bullet"/>
      <w:lvlText w:val="•"/>
      <w:lvlJc w:val="left"/>
      <w:pPr>
        <w:ind w:left="4033" w:hanging="685"/>
      </w:pPr>
      <w:rPr>
        <w:lang w:val="es-ES" w:eastAsia="en-US" w:bidi="ar-SA"/>
      </w:rPr>
    </w:lvl>
    <w:lvl w:ilvl="5" w:tplc="5A9A43F6">
      <w:numFmt w:val="bullet"/>
      <w:lvlText w:val="•"/>
      <w:lvlJc w:val="left"/>
      <w:pPr>
        <w:ind w:left="4871" w:hanging="685"/>
      </w:pPr>
      <w:rPr>
        <w:lang w:val="es-ES" w:eastAsia="en-US" w:bidi="ar-SA"/>
      </w:rPr>
    </w:lvl>
    <w:lvl w:ilvl="6" w:tplc="8A46045E">
      <w:numFmt w:val="bullet"/>
      <w:lvlText w:val="•"/>
      <w:lvlJc w:val="left"/>
      <w:pPr>
        <w:ind w:left="5708" w:hanging="685"/>
      </w:pPr>
      <w:rPr>
        <w:lang w:val="es-ES" w:eastAsia="en-US" w:bidi="ar-SA"/>
      </w:rPr>
    </w:lvl>
    <w:lvl w:ilvl="7" w:tplc="CC50AF04">
      <w:numFmt w:val="bullet"/>
      <w:lvlText w:val="•"/>
      <w:lvlJc w:val="left"/>
      <w:pPr>
        <w:ind w:left="6546" w:hanging="685"/>
      </w:pPr>
      <w:rPr>
        <w:lang w:val="es-ES" w:eastAsia="en-US" w:bidi="ar-SA"/>
      </w:rPr>
    </w:lvl>
    <w:lvl w:ilvl="8" w:tplc="CD8E47F0">
      <w:numFmt w:val="bullet"/>
      <w:lvlText w:val="•"/>
      <w:lvlJc w:val="left"/>
      <w:pPr>
        <w:ind w:left="7384" w:hanging="685"/>
      </w:pPr>
      <w:rPr>
        <w:lang w:val="es-ES" w:eastAsia="en-US" w:bidi="ar-SA"/>
      </w:rPr>
    </w:lvl>
  </w:abstractNum>
  <w:abstractNum w:abstractNumId="8">
    <w:nsid w:val="7B860F26"/>
    <w:multiLevelType w:val="hybridMultilevel"/>
    <w:tmpl w:val="BC64C4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2B"/>
    <w:rsid w:val="00A27CBC"/>
    <w:rsid w:val="00C826F6"/>
    <w:rsid w:val="00CC3A2B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2906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3</cp:revision>
  <dcterms:created xsi:type="dcterms:W3CDTF">2023-03-29T13:00:00Z</dcterms:created>
  <dcterms:modified xsi:type="dcterms:W3CDTF">2023-03-29T13:06:00Z</dcterms:modified>
</cp:coreProperties>
</file>